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E4" w:rsidRPr="007E68E4" w:rsidRDefault="007E68E4" w:rsidP="007E68E4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7E68E4">
        <w:rPr>
          <w:rFonts w:ascii="Times New Roman" w:hAnsi="Times New Roman" w:cs="Times New Roman"/>
          <w:color w:val="FF0000"/>
          <w:sz w:val="36"/>
          <w:szCs w:val="36"/>
        </w:rPr>
        <w:t>КОРЕКТУРНА ПРОБА</w:t>
      </w:r>
    </w:p>
    <w:p w:rsidR="007E68E4" w:rsidRPr="007E68E4" w:rsidRDefault="007E68E4" w:rsidP="007E68E4">
      <w:pPr>
        <w:rPr>
          <w:rFonts w:ascii="Times New Roman" w:hAnsi="Times New Roman" w:cs="Times New Roman"/>
          <w:sz w:val="28"/>
          <w:szCs w:val="28"/>
        </w:rPr>
      </w:pPr>
      <w:r w:rsidRPr="007E68E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05500" cy="3930650"/>
            <wp:effectExtent l="0" t="0" r="0" b="0"/>
            <wp:docPr id="2" name="Рисунок 2" descr="головн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ловн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68E4" w:rsidRPr="007E68E4" w:rsidRDefault="007E68E4" w:rsidP="007E68E4">
      <w:pPr>
        <w:rPr>
          <w:rFonts w:ascii="Times New Roman" w:hAnsi="Times New Roman" w:cs="Times New Roman"/>
          <w:sz w:val="28"/>
          <w:szCs w:val="28"/>
        </w:rPr>
      </w:pPr>
      <w:r w:rsidRPr="007E68E4">
        <w:rPr>
          <w:rFonts w:ascii="Times New Roman" w:hAnsi="Times New Roman" w:cs="Times New Roman"/>
          <w:sz w:val="28"/>
          <w:szCs w:val="28"/>
        </w:rPr>
        <w:t>.</w:t>
      </w:r>
    </w:p>
    <w:p w:rsidR="007E68E4" w:rsidRPr="007E68E4" w:rsidRDefault="007E68E4" w:rsidP="007E68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E68E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7E68E4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7E68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E68E4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7E68E4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7E68E4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необхідний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proofErr w:type="spellStart"/>
      <w:r w:rsidRPr="007E68E4">
        <w:rPr>
          <w:rFonts w:ascii="Times New Roman" w:hAnsi="Times New Roman" w:cs="Times New Roman"/>
          <w:bCs/>
          <w:sz w:val="28"/>
          <w:szCs w:val="28"/>
        </w:rPr>
        <w:t>секундомір</w:t>
      </w:r>
      <w:proofErr w:type="spellEnd"/>
      <w:r w:rsidRPr="007E68E4">
        <w:rPr>
          <w:rFonts w:ascii="Times New Roman" w:hAnsi="Times New Roman" w:cs="Times New Roman"/>
          <w:bCs/>
          <w:sz w:val="28"/>
          <w:szCs w:val="28"/>
        </w:rPr>
        <w:t xml:space="preserve">, ручка </w:t>
      </w:r>
      <w:proofErr w:type="spellStart"/>
      <w:r w:rsidRPr="007E68E4">
        <w:rPr>
          <w:rFonts w:ascii="Times New Roman" w:hAnsi="Times New Roman" w:cs="Times New Roman"/>
          <w:bCs/>
          <w:sz w:val="28"/>
          <w:szCs w:val="28"/>
        </w:rPr>
        <w:t>або</w:t>
      </w:r>
      <w:proofErr w:type="spellEnd"/>
      <w:r w:rsidRPr="007E68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bCs/>
          <w:sz w:val="28"/>
          <w:szCs w:val="28"/>
        </w:rPr>
        <w:t>олівець</w:t>
      </w:r>
      <w:proofErr w:type="spellEnd"/>
      <w:r w:rsidRPr="007E68E4">
        <w:rPr>
          <w:rFonts w:ascii="Times New Roman" w:hAnsi="Times New Roman" w:cs="Times New Roman"/>
          <w:bCs/>
          <w:sz w:val="28"/>
          <w:szCs w:val="28"/>
        </w:rPr>
        <w:t xml:space="preserve"> і бланк.</w:t>
      </w:r>
    </w:p>
    <w:p w:rsidR="007E68E4" w:rsidRDefault="007E68E4" w:rsidP="007E68E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досл</w:t>
      </w:r>
      <w:proofErr w:type="gramEnd"/>
      <w:r w:rsidRPr="007E68E4">
        <w:rPr>
          <w:rFonts w:ascii="Times New Roman" w:hAnsi="Times New Roman" w:cs="Times New Roman"/>
          <w:b/>
          <w:bCs/>
          <w:sz w:val="28"/>
          <w:szCs w:val="28"/>
        </w:rPr>
        <w:t>іджуваному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там де листочки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будиночки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коректурної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проби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– “Намалюй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віконце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у кожному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будиночку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гілочку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у кожному листочку”.</w:t>
      </w:r>
    </w:p>
    <w:p w:rsidR="007E68E4" w:rsidRPr="007E68E4" w:rsidRDefault="007E68E4" w:rsidP="007E68E4">
      <w:pPr>
        <w:rPr>
          <w:rFonts w:ascii="Times New Roman" w:hAnsi="Times New Roman" w:cs="Times New Roman"/>
          <w:sz w:val="28"/>
          <w:szCs w:val="28"/>
        </w:rPr>
      </w:pPr>
      <w:r w:rsidRPr="007E68E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715000" cy="7727950"/>
            <wp:effectExtent l="0" t="0" r="0" b="6350"/>
            <wp:docPr id="1" name="Рисунок 1" descr="лист буд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ст буд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72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8E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Обробка</w:t>
      </w:r>
      <w:proofErr w:type="spellEnd"/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результатів</w:t>
      </w:r>
      <w:proofErr w:type="spellEnd"/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 тесту</w:t>
      </w:r>
      <w:proofErr w:type="gramStart"/>
      <w:r w:rsidRPr="007E68E4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7E68E4">
        <w:rPr>
          <w:rFonts w:ascii="Times New Roman" w:hAnsi="Times New Roman" w:cs="Times New Roman"/>
          <w:sz w:val="28"/>
          <w:szCs w:val="28"/>
        </w:rPr>
        <w:t xml:space="preserve">ри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обробці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оцінці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переглянутих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2,5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за весь час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30-секундний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інтервал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Отримані</w:t>
      </w:r>
      <w:proofErr w:type="spellEnd"/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дані</w:t>
      </w:r>
      <w:proofErr w:type="spellEnd"/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вносяться</w:t>
      </w:r>
      <w:proofErr w:type="spellEnd"/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 в формулу</w:t>
      </w:r>
      <w:r w:rsidRPr="007E68E4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lastRenderedPageBreak/>
        <w:t>визначається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загальний</w:t>
      </w:r>
      <w:proofErr w:type="spellEnd"/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показник</w:t>
      </w:r>
      <w:proofErr w:type="spellEnd"/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7E68E4">
        <w:rPr>
          <w:rFonts w:ascii="Times New Roman" w:hAnsi="Times New Roman" w:cs="Times New Roman"/>
          <w:b/>
          <w:bCs/>
          <w:sz w:val="28"/>
          <w:szCs w:val="28"/>
        </w:rPr>
        <w:t>івня</w:t>
      </w:r>
      <w:proofErr w:type="spellEnd"/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розвиненості</w:t>
      </w:r>
      <w:proofErr w:type="spellEnd"/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дитини</w:t>
      </w:r>
      <w:proofErr w:type="spellEnd"/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одночасно</w:t>
      </w:r>
      <w:proofErr w:type="spellEnd"/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двох</w:t>
      </w:r>
      <w:proofErr w:type="spellEnd"/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властивостей</w:t>
      </w:r>
      <w:proofErr w:type="spellEnd"/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уваги</w:t>
      </w:r>
      <w:proofErr w:type="spellEnd"/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продуктивності</w:t>
      </w:r>
      <w:proofErr w:type="spellEnd"/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стійкості</w:t>
      </w:r>
      <w:proofErr w:type="spellEnd"/>
      <w:r w:rsidRPr="007E68E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E68E4" w:rsidRPr="007E68E4" w:rsidRDefault="007E68E4" w:rsidP="007E68E4">
      <w:pPr>
        <w:rPr>
          <w:rFonts w:ascii="Times New Roman" w:hAnsi="Times New Roman" w:cs="Times New Roman"/>
          <w:sz w:val="28"/>
          <w:szCs w:val="28"/>
        </w:rPr>
      </w:pPr>
      <w:r w:rsidRPr="007E68E4">
        <w:rPr>
          <w:rFonts w:ascii="Times New Roman" w:hAnsi="Times New Roman" w:cs="Times New Roman"/>
          <w:b/>
          <w:bCs/>
          <w:sz w:val="28"/>
          <w:szCs w:val="28"/>
        </w:rPr>
        <w:t>S = (0.5 * N – 2.8 * n) / t</w:t>
      </w:r>
    </w:p>
    <w:p w:rsidR="007E68E4" w:rsidRPr="007E68E4" w:rsidRDefault="007E68E4" w:rsidP="007E68E4">
      <w:pPr>
        <w:rPr>
          <w:rFonts w:ascii="Times New Roman" w:hAnsi="Times New Roman" w:cs="Times New Roman"/>
          <w:sz w:val="28"/>
          <w:szCs w:val="28"/>
        </w:rPr>
      </w:pPr>
      <w:r w:rsidRPr="007E68E4">
        <w:rPr>
          <w:rFonts w:ascii="Times New Roman" w:hAnsi="Times New Roman" w:cs="Times New Roman"/>
          <w:sz w:val="28"/>
          <w:szCs w:val="28"/>
        </w:rPr>
        <w:t>де </w:t>
      </w:r>
      <w:r w:rsidRPr="007E68E4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7E68E4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продуктивності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7E68E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E68E4">
        <w:rPr>
          <w:rFonts w:ascii="Times New Roman" w:hAnsi="Times New Roman" w:cs="Times New Roman"/>
          <w:sz w:val="28"/>
          <w:szCs w:val="28"/>
        </w:rPr>
        <w:t>ійкості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>;</w:t>
      </w:r>
      <w:r w:rsidRPr="007E68E4">
        <w:rPr>
          <w:rFonts w:ascii="Times New Roman" w:hAnsi="Times New Roman" w:cs="Times New Roman"/>
          <w:sz w:val="28"/>
          <w:szCs w:val="28"/>
        </w:rPr>
        <w:br/>
      </w:r>
      <w:r w:rsidRPr="007E68E4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7E68E4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зображень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переглянутих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за час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>;</w:t>
      </w:r>
      <w:r w:rsidRPr="007E68E4">
        <w:rPr>
          <w:rFonts w:ascii="Times New Roman" w:hAnsi="Times New Roman" w:cs="Times New Roman"/>
          <w:sz w:val="28"/>
          <w:szCs w:val="28"/>
        </w:rPr>
        <w:br/>
      </w:r>
      <w:r w:rsidRPr="007E68E4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7E68E4">
        <w:rPr>
          <w:rFonts w:ascii="Times New Roman" w:hAnsi="Times New Roman" w:cs="Times New Roman"/>
          <w:sz w:val="28"/>
          <w:szCs w:val="28"/>
        </w:rPr>
        <w:t xml:space="preserve"> – час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>;</w:t>
      </w:r>
      <w:r w:rsidRPr="007E68E4">
        <w:rPr>
          <w:rFonts w:ascii="Times New Roman" w:hAnsi="Times New Roman" w:cs="Times New Roman"/>
          <w:sz w:val="28"/>
          <w:szCs w:val="28"/>
        </w:rPr>
        <w:br/>
      </w:r>
      <w:r w:rsidRPr="007E68E4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7E68E4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допущених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за час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Помилками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вважаються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пропущені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закреслені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непотрібні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>.</w:t>
      </w:r>
    </w:p>
    <w:p w:rsidR="007E68E4" w:rsidRPr="007E68E4" w:rsidRDefault="007E68E4" w:rsidP="007E68E4">
      <w:pPr>
        <w:rPr>
          <w:rFonts w:ascii="Times New Roman" w:hAnsi="Times New Roman" w:cs="Times New Roman"/>
          <w:sz w:val="28"/>
          <w:szCs w:val="28"/>
        </w:rPr>
      </w:pPr>
      <w:r w:rsidRPr="007E68E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7E68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68E4">
        <w:rPr>
          <w:rFonts w:ascii="Times New Roman" w:hAnsi="Times New Roman" w:cs="Times New Roman"/>
          <w:sz w:val="28"/>
          <w:szCs w:val="28"/>
        </w:rPr>
        <w:t>ідсумку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кількісної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психодіагностичних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наведеною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формулою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шість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, один – для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над методикою (2,5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решта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– для кожного 30-секундного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інтервалу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змінна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t в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методиці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150 і 30.</w:t>
      </w:r>
    </w:p>
    <w:p w:rsidR="007E68E4" w:rsidRPr="007E68E4" w:rsidRDefault="007E68E4" w:rsidP="007E68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  <w:proofErr w:type="spellEnd"/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proofErr w:type="gram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7E68E4">
        <w:rPr>
          <w:rFonts w:ascii="Times New Roman" w:hAnsi="Times New Roman" w:cs="Times New Roman"/>
          <w:b/>
          <w:bCs/>
          <w:sz w:val="28"/>
          <w:szCs w:val="28"/>
        </w:rPr>
        <w:t>івень</w:t>
      </w:r>
      <w:proofErr w:type="spellEnd"/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розвитку</w:t>
      </w:r>
      <w:proofErr w:type="spellEnd"/>
      <w:r w:rsidRPr="007E68E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68E4">
        <w:rPr>
          <w:rFonts w:ascii="Times New Roman" w:hAnsi="Times New Roman" w:cs="Times New Roman"/>
          <w:sz w:val="28"/>
          <w:szCs w:val="28"/>
        </w:rPr>
        <w:br/>
      </w:r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балів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продуктивність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стійкість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>.</w:t>
      </w:r>
      <w:r w:rsidRPr="007E68E4">
        <w:rPr>
          <w:rFonts w:ascii="Times New Roman" w:hAnsi="Times New Roman" w:cs="Times New Roman"/>
          <w:sz w:val="28"/>
          <w:szCs w:val="28"/>
        </w:rPr>
        <w:br/>
      </w:r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8-9 </w:t>
      </w: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балів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продуктивність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стійкість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>.</w:t>
      </w:r>
      <w:r w:rsidRPr="007E68E4">
        <w:rPr>
          <w:rFonts w:ascii="Times New Roman" w:hAnsi="Times New Roman" w:cs="Times New Roman"/>
          <w:sz w:val="28"/>
          <w:szCs w:val="28"/>
        </w:rPr>
        <w:br/>
      </w:r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4-7 </w:t>
      </w: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балів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продуктивність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стійкість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>.</w:t>
      </w:r>
      <w:r w:rsidRPr="007E68E4">
        <w:rPr>
          <w:rFonts w:ascii="Times New Roman" w:hAnsi="Times New Roman" w:cs="Times New Roman"/>
          <w:sz w:val="28"/>
          <w:szCs w:val="28"/>
        </w:rPr>
        <w:br/>
      </w:r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2-3 </w:t>
      </w: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бали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продуктивність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низька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стійкість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низька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>.</w:t>
      </w:r>
      <w:r w:rsidRPr="007E68E4">
        <w:rPr>
          <w:rFonts w:ascii="Times New Roman" w:hAnsi="Times New Roman" w:cs="Times New Roman"/>
          <w:sz w:val="28"/>
          <w:szCs w:val="28"/>
        </w:rPr>
        <w:br/>
      </w:r>
      <w:r w:rsidRPr="007E68E4">
        <w:rPr>
          <w:rFonts w:ascii="Times New Roman" w:hAnsi="Times New Roman" w:cs="Times New Roman"/>
          <w:b/>
          <w:bCs/>
          <w:sz w:val="28"/>
          <w:szCs w:val="28"/>
        </w:rPr>
        <w:t>0-1 бал</w:t>
      </w:r>
      <w:r w:rsidRPr="007E68E4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продуктивність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низька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E68E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E68E4">
        <w:rPr>
          <w:rFonts w:ascii="Times New Roman" w:hAnsi="Times New Roman" w:cs="Times New Roman"/>
          <w:sz w:val="28"/>
          <w:szCs w:val="28"/>
        </w:rPr>
        <w:t>ійкість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низька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>.</w:t>
      </w:r>
    </w:p>
    <w:p w:rsidR="007E68E4" w:rsidRPr="007E68E4" w:rsidRDefault="007E68E4" w:rsidP="007E68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68E4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графік</w:t>
      </w:r>
      <w:proofErr w:type="spellEnd"/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продуктивності</w:t>
      </w:r>
      <w:proofErr w:type="spellEnd"/>
      <w:r w:rsidRPr="007E68E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E68E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відкладаючи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вертикальній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осі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переглянутих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за 30 сек.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, а по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горизонталі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– час.</w:t>
      </w:r>
      <w:proofErr w:type="gram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> </w:t>
      </w:r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крива на </w:t>
      </w: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графіку</w:t>
      </w:r>
      <w:proofErr w:type="spellEnd"/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має</w:t>
      </w:r>
      <w:proofErr w:type="spellEnd"/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тенденцію</w:t>
      </w:r>
      <w:proofErr w:type="spellEnd"/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деякого</w:t>
      </w:r>
      <w:proofErr w:type="spellEnd"/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E68E4">
        <w:rPr>
          <w:rFonts w:ascii="Times New Roman" w:hAnsi="Times New Roman" w:cs="Times New Roman"/>
          <w:b/>
          <w:bCs/>
          <w:sz w:val="28"/>
          <w:szCs w:val="28"/>
        </w:rPr>
        <w:t>ідвищення</w:t>
      </w:r>
      <w:proofErr w:type="spellEnd"/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кінці</w:t>
      </w:r>
      <w:proofErr w:type="spellEnd"/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рівномірну</w:t>
      </w:r>
      <w:proofErr w:type="spellEnd"/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висоту</w:t>
      </w:r>
      <w:proofErr w:type="spellEnd"/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лінії</w:t>
      </w:r>
      <w:proofErr w:type="spellEnd"/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середині</w:t>
      </w:r>
      <w:proofErr w:type="spellEnd"/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 і невеликий спуск на початку – </w:t>
      </w: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це</w:t>
      </w:r>
      <w:proofErr w:type="spellEnd"/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 нормальна крива</w:t>
      </w:r>
      <w:r w:rsidRPr="007E68E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високому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темпі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), з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вираженим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стійким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періодом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впрацьованості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>.</w:t>
      </w:r>
    </w:p>
    <w:p w:rsidR="007E68E4" w:rsidRPr="007E68E4" w:rsidRDefault="007E68E4" w:rsidP="007E68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68E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> </w:t>
      </w:r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крива </w:t>
      </w: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працездатності</w:t>
      </w:r>
      <w:proofErr w:type="spellEnd"/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має</w:t>
      </w:r>
      <w:proofErr w:type="spellEnd"/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7E68E4">
        <w:rPr>
          <w:rFonts w:ascii="Times New Roman" w:hAnsi="Times New Roman" w:cs="Times New Roman"/>
          <w:b/>
          <w:bCs/>
          <w:sz w:val="28"/>
          <w:szCs w:val="28"/>
        </w:rPr>
        <w:t>ізкі</w:t>
      </w:r>
      <w:proofErr w:type="spellEnd"/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коливання</w:t>
      </w:r>
      <w:proofErr w:type="spellEnd"/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всій</w:t>
      </w:r>
      <w:proofErr w:type="spellEnd"/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довжині</w:t>
      </w:r>
      <w:proofErr w:type="spellEnd"/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або</w:t>
      </w:r>
      <w:proofErr w:type="spellEnd"/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пониження</w:t>
      </w:r>
      <w:proofErr w:type="spellEnd"/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кінці</w:t>
      </w:r>
      <w:proofErr w:type="spellEnd"/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це</w:t>
      </w:r>
      <w:proofErr w:type="spellEnd"/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свідчить</w:t>
      </w:r>
      <w:proofErr w:type="spellEnd"/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 про стан </w:t>
      </w: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швидкого</w:t>
      </w:r>
      <w:proofErr w:type="spellEnd"/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виснаження</w:t>
      </w:r>
      <w:proofErr w:type="spellEnd"/>
      <w:r w:rsidRPr="007E6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b/>
          <w:bCs/>
          <w:sz w:val="28"/>
          <w:szCs w:val="28"/>
        </w:rPr>
        <w:t>уваги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 і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сигналізує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певне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неблагополуччя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психофізичному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перенапруження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емоційних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інтелектуальних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навантажень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7E68E4">
        <w:rPr>
          <w:rFonts w:ascii="Times New Roman" w:hAnsi="Times New Roman" w:cs="Times New Roman"/>
          <w:sz w:val="28"/>
          <w:szCs w:val="28"/>
        </w:rPr>
        <w:t>соматичне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якісь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виснаження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нестійкості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E4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7E68E4">
        <w:rPr>
          <w:rFonts w:ascii="Times New Roman" w:hAnsi="Times New Roman" w:cs="Times New Roman"/>
          <w:sz w:val="28"/>
          <w:szCs w:val="28"/>
        </w:rPr>
        <w:t>, і т. д.).</w:t>
      </w:r>
      <w:proofErr w:type="gramEnd"/>
    </w:p>
    <w:p w:rsidR="00242344" w:rsidRPr="007E68E4" w:rsidRDefault="00242344">
      <w:pPr>
        <w:rPr>
          <w:rFonts w:ascii="Times New Roman" w:hAnsi="Times New Roman" w:cs="Times New Roman"/>
          <w:sz w:val="28"/>
          <w:szCs w:val="28"/>
        </w:rPr>
      </w:pPr>
    </w:p>
    <w:sectPr w:rsidR="00242344" w:rsidRPr="007E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54"/>
    <w:rsid w:val="00242344"/>
    <w:rsid w:val="007E68E4"/>
    <w:rsid w:val="00AE0954"/>
    <w:rsid w:val="00D9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8E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8E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12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2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225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dytpsyholog.files.wordpress.com/2015/04/d0bbd0b8d181d182-d0b1d183d0b4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ytpsyholog.files.wordpress.com/2015/04/d0b3d0bed0bbd0bed0b2d0bdd0b04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2020-12-10T11:52:00Z</dcterms:created>
  <dcterms:modified xsi:type="dcterms:W3CDTF">2020-12-10T11:52:00Z</dcterms:modified>
</cp:coreProperties>
</file>